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6997065" cy="4450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45071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Dugan Sean</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 ERIE INSURANCE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ERIE INDEMNITY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ERIE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37"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779"/>
        <w:spacing w:after="0"/>
        <w:rPr>
          <w:sz w:val="20"/>
          <w:szCs w:val="20"/>
          <w:color w:val="auto"/>
        </w:rPr>
      </w:pPr>
      <w:r>
        <w:rPr>
          <w:rFonts w:ascii="Times New Roman" w:cs="Times New Roman" w:eastAsia="Times New Roman" w:hAnsi="Times New Roman"/>
          <w:sz w:val="16"/>
          <w:szCs w:val="16"/>
          <w:color w:val="0000FF"/>
        </w:rPr>
        <w:t>Executive Vice President</w:t>
      </w:r>
    </w:p>
    <w:p>
      <w:pPr>
        <w:spacing w:after="0" w:line="325" w:lineRule="exact"/>
        <w:rPr>
          <w:sz w:val="24"/>
          <w:szCs w:val="24"/>
          <w:color w:val="auto"/>
        </w:rPr>
      </w:pPr>
    </w:p>
    <w:p>
      <w:pPr>
        <w:sectPr>
          <w:pgSz w:w="11900" w:h="16838" w:orient="portrait"/>
          <w:cols w:equalWidth="0" w:num="3">
            <w:col w:w="3180" w:space="720"/>
            <w:col w:w="3101" w:space="720"/>
            <w:col w:w="3359"/>
          </w:cols>
          <w:pgMar w:left="460" w:top="215" w:right="359" w:bottom="1440" w:gutter="0" w:footer="0" w:header="0"/>
          <w:type w:val="continuous"/>
        </w:sectPr>
      </w:pP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9"/>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gridSpan w:val="2"/>
            <w:vMerge w:val="restart"/>
          </w:tcPr>
          <w:p>
            <w:pPr>
              <w:ind w:left="2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ERIE</w:t>
            </w:r>
          </w:p>
        </w:tc>
        <w:tc>
          <w:tcPr>
            <w:tcW w:w="8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PA</w:t>
            </w:r>
          </w:p>
        </w:tc>
        <w:tc>
          <w:tcPr>
            <w:tcW w:w="820" w:type="dxa"/>
            <w:vAlign w:val="bottom"/>
          </w:tcPr>
          <w:p>
            <w:pPr>
              <w:spacing w:after="0"/>
              <w:rPr>
                <w:sz w:val="7"/>
                <w:szCs w:val="7"/>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16530</w:t>
            </w: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gridSpan w:val="4"/>
            <w:vMerge w:val="restart"/>
          </w:tcPr>
          <w:p>
            <w:pPr>
              <w:ind w:left="16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216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460"/>
              <w:spacing w:after="0"/>
              <w:rPr>
                <w:sz w:val="20"/>
                <w:szCs w:val="20"/>
                <w:color w:val="auto"/>
              </w:rPr>
            </w:pPr>
            <w:r>
              <w:rPr>
                <w:rFonts w:ascii="Arial" w:cs="Arial" w:eastAsia="Arial" w:hAnsi="Arial"/>
                <w:sz w:val="13"/>
                <w:szCs w:val="13"/>
                <w:color w:val="auto"/>
              </w:rPr>
              <w:t>(State)</w:t>
            </w: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3"/>
          </w:tcPr>
          <w:p>
            <w:pPr>
              <w:ind w:left="7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b w:val="1"/>
                <w:bCs w:val="1"/>
                <w:color w:val="auto"/>
                <w:w w:val="94"/>
              </w:rPr>
              <w:t>1. Title of Security (Instr. 3)</w:t>
            </w:r>
          </w:p>
        </w:tc>
        <w:tc>
          <w:tcPr>
            <w:tcW w:w="820" w:type="dxa"/>
            <w:vAlign w:val="bottom"/>
          </w:tcPr>
          <w:p>
            <w:pPr>
              <w:spacing w:after="0"/>
              <w:rPr>
                <w:sz w:val="14"/>
                <w:szCs w:val="14"/>
                <w:color w:val="auto"/>
              </w:rPr>
            </w:pPr>
          </w:p>
        </w:tc>
        <w:tc>
          <w:tcPr>
            <w:tcW w:w="192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2"/>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19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8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0000FF"/>
              </w:rPr>
              <w:t>278.65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0" w:type="dxa"/>
            <w:vAlign w:val="bottom"/>
            <w:gridSpan w:val="11"/>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24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8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240" w:type="dxa"/>
            <w:vAlign w:val="bottom"/>
            <w:gridSpan w:val="2"/>
          </w:tcPr>
          <w:p>
            <w:pPr>
              <w:ind w:left="240"/>
              <w:spacing w:after="0" w:line="125" w:lineRule="exact"/>
              <w:rPr>
                <w:sz w:val="20"/>
                <w:szCs w:val="20"/>
                <w:color w:val="auto"/>
              </w:rPr>
            </w:pPr>
            <w:r>
              <w:rPr>
                <w:rFonts w:ascii="Arial" w:cs="Arial" w:eastAsia="Arial" w:hAnsi="Arial"/>
                <w:sz w:val="11"/>
                <w:szCs w:val="11"/>
                <w:b w:val="1"/>
                <w:bCs w:val="1"/>
                <w:color w:val="auto"/>
              </w:rPr>
              <w:t>Execution 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700" w:type="dxa"/>
            <w:vAlign w:val="bottom"/>
          </w:tcPr>
          <w:p>
            <w:pPr>
              <w:ind w:left="1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0"/>
                <w:szCs w:val="10"/>
                <w:color w:val="auto"/>
              </w:rPr>
            </w:pP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20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  if any</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0"/>
                <w:szCs w:val="10"/>
                <w:color w:val="auto"/>
              </w:rPr>
            </w:pP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820" w:type="dxa"/>
            <w:vAlign w:val="bottom"/>
          </w:tcPr>
          <w:p>
            <w:pPr>
              <w:spacing w:after="0"/>
              <w:rPr>
                <w:sz w:val="10"/>
                <w:szCs w:val="10"/>
                <w:color w:val="auto"/>
              </w:rPr>
            </w:pPr>
          </w:p>
        </w:tc>
        <w:tc>
          <w:tcPr>
            <w:tcW w:w="1240" w:type="dxa"/>
            <w:vAlign w:val="bottom"/>
            <w:gridSpan w:val="2"/>
          </w:tcPr>
          <w:p>
            <w:pPr>
              <w:ind w:left="24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Compensation</w:t>
            </w:r>
          </w:p>
        </w:tc>
        <w:tc>
          <w:tcPr>
            <w:tcW w:w="820" w:type="dxa"/>
            <w:vAlign w:val="bottom"/>
            <w:vMerge w:val="restart"/>
          </w:tcPr>
          <w:p>
            <w:pPr>
              <w:ind w:left="260"/>
              <w:spacing w:after="0" w:line="201" w:lineRule="exact"/>
              <w:rPr>
                <w:sz w:val="20"/>
                <w:szCs w:val="20"/>
                <w:color w:val="auto"/>
              </w:rPr>
            </w:pPr>
            <w:r>
              <w:rPr>
                <w:rFonts w:ascii="Arial" w:cs="Arial" w:eastAsia="Arial" w:hAnsi="Arial"/>
                <w:sz w:val="20"/>
                <w:szCs w:val="20"/>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restart"/>
          </w:tcPr>
          <w:p>
            <w:pPr>
              <w:ind w:left="100"/>
              <w:spacing w:after="0" w:line="201"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(2)</w:t>
            </w: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continue"/>
          </w:tcPr>
          <w:p>
            <w:pPr>
              <w:spacing w:after="0"/>
              <w:rPr>
                <w:sz w:val="5"/>
                <w:szCs w:val="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296.124</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vMerge w:val="restart"/>
          </w:tcPr>
          <w:p>
            <w:pPr>
              <w:ind w:left="180"/>
              <w:spacing w:after="0" w:line="138" w:lineRule="exact"/>
              <w:rPr>
                <w:sz w:val="20"/>
                <w:szCs w:val="20"/>
                <w:color w:val="auto"/>
              </w:rPr>
            </w:pPr>
            <w:r>
              <w:rPr>
                <w:rFonts w:ascii="Times New Roman" w:cs="Times New Roman" w:eastAsia="Times New Roman" w:hAnsi="Times New Roman"/>
                <w:sz w:val="13"/>
                <w:szCs w:val="13"/>
                <w:color w:val="0000FF"/>
              </w:rPr>
              <w:t>06/05/2026</w:t>
            </w: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296.124</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227.22</w:t>
            </w:r>
          </w:p>
        </w:tc>
        <w:tc>
          <w:tcPr>
            <w:tcW w:w="820" w:type="dxa"/>
            <w:vAlign w:val="bottom"/>
            <w:gridSpan w:val="2"/>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1,297.733</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Deferral Plan</w:t>
            </w:r>
          </w:p>
        </w:tc>
        <w:tc>
          <w:tcPr>
            <w:tcW w:w="8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Credits</w:t>
            </w: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-1802765</wp:posOffset>
            </wp:positionV>
            <wp:extent cx="28575" cy="1808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0848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price is not applicable to shares granted under the Erie Indemnity Company Incentive Compensation Deferral Plan.</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under the Erie Indemnity Company Incentive Compensation Deferral Plan from a Long Term Incentive Plan award.</w:t>
      </w:r>
    </w:p>
    <w:p>
      <w:pPr>
        <w:spacing w:after="0" w:line="38" w:lineRule="exact"/>
        <w:rPr>
          <w:rFonts w:ascii="Times New Roman" w:cs="Times New Roman" w:eastAsia="Times New Roman" w:hAnsi="Times New Roman"/>
          <w:sz w:val="13"/>
          <w:szCs w:val="13"/>
          <w:color w:val="008000"/>
        </w:rPr>
      </w:pPr>
    </w:p>
    <w:p>
      <w:pPr>
        <w:ind w:left="40" w:right="220" w:hanging="2"/>
        <w:spacing w:after="0" w:line="235"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Rebecca A. Buona, Power of</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8"/>
              </w:rPr>
              <w:t>06/08/2026</w:t>
            </w:r>
          </w:p>
        </w:tc>
        <w:tc>
          <w:tcPr>
            <w:tcW w:w="0" w:type="dxa"/>
            <w:vAlign w:val="bottom"/>
          </w:tcPr>
          <w:p>
            <w:pPr>
              <w:spacing w:after="0"/>
              <w:rPr>
                <w:sz w:val="1"/>
                <w:szCs w:val="1"/>
                <w:color w:val="auto"/>
              </w:rPr>
            </w:pPr>
          </w:p>
        </w:tc>
      </w:tr>
      <w:tr>
        <w:trPr>
          <w:trHeight w:val="80"/>
        </w:trPr>
        <w:tc>
          <w:tcPr>
            <w:tcW w:w="58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8"/>
              </w:rPr>
              <w:t>Attorney</w:t>
            </w:r>
          </w:p>
        </w:tc>
        <w:tc>
          <w:tcPr>
            <w:tcW w:w="1300" w:type="dxa"/>
            <w:vAlign w:val="bottom"/>
            <w:tcBorders>
              <w:top w:val="single" w:sz="8" w:color="auto"/>
            </w:tcBorders>
            <w:vMerge w:val="restart"/>
          </w:tcPr>
          <w:p>
            <w:pPr>
              <w:spacing w:after="0"/>
              <w:rPr>
                <w:sz w:val="6"/>
                <w:szCs w:val="6"/>
                <w:color w:val="auto"/>
              </w:rPr>
            </w:pPr>
          </w:p>
        </w:tc>
        <w:tc>
          <w:tcPr>
            <w:tcW w:w="160" w:type="dxa"/>
            <w:vAlign w:val="bottom"/>
            <w:vMerge w:val="restart"/>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580" w:type="dxa"/>
            <w:vAlign w:val="bottom"/>
            <w:tcBorders>
              <w:top w:val="single" w:sz="8" w:color="auto"/>
              <w:bottom w:val="single" w:sz="8" w:color="auto"/>
            </w:tcBorders>
            <w:vMerge w:val="continue"/>
          </w:tcPr>
          <w:p>
            <w:pPr>
              <w:spacing w:after="0"/>
              <w:rPr>
                <w:sz w:val="6"/>
                <w:szCs w:val="6"/>
                <w:color w:val="auto"/>
              </w:rPr>
            </w:pPr>
          </w:p>
        </w:tc>
        <w:tc>
          <w:tcPr>
            <w:tcW w:w="1300" w:type="dxa"/>
            <w:vAlign w:val="bottom"/>
            <w:tcBorders>
              <w:top w:val="single" w:sz="8" w:color="auto"/>
            </w:tcBorders>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1438" TargetMode="External"/><Relationship Id="rId14" Type="http://schemas.openxmlformats.org/officeDocument/2006/relationships/hyperlink" Target="http://www.sec.gov/cgi-bin/browse-edgar?action=getcompany&amp;CIK=0000922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2026-06-08T11:23:49Z</dcterms:created>
  <dcterms:modified xsi:type="dcterms:W3CDTF">2026-06-08T11:23:49Z</dcterms:modified>
</cp:coreProperties>
</file>