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37202.xml.htm"/>
      <w:bookmarkStart w:id="1" w:name="kswkform4_17847372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BORNEMAN J RALPH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E. PHILADELPHIA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584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BOYERTOWN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26"/>
        <w:gridCol w:w="793"/>
        <w:gridCol w:w="615"/>
        <w:gridCol w:w="352"/>
        <w:gridCol w:w="802"/>
        <w:gridCol w:w="449"/>
        <w:gridCol w:w="617"/>
        <w:gridCol w:w="1165"/>
        <w:gridCol w:w="1003"/>
        <w:gridCol w:w="12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 Ralph Borneman, Jr. TTEE J. Ralph Borneman, Jr. Revocable Trust DTD 02/16/2015</w:t>
            </w:r>
          </w:p>
        </w:tc>
      </w:tr>
    </w:tbl>
    <w:tbl>
      <w:tblPr>
        <w:tblW w:w="12914"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9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140.139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215.82</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20,560.311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4552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696</Words>
  <Characters>3802</Characters>
  <CharactersWithSpaces>4420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