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45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45071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Bolash Brian W.</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559"/>
        <w:spacing w:after="0"/>
        <w:rPr>
          <w:sz w:val="20"/>
          <w:szCs w:val="20"/>
          <w:color w:val="auto"/>
        </w:rPr>
      </w:pPr>
      <w:r>
        <w:rPr>
          <w:rFonts w:ascii="Times New Roman" w:cs="Times New Roman" w:eastAsia="Times New Roman" w:hAnsi="Times New Roman"/>
          <w:sz w:val="16"/>
          <w:szCs w:val="16"/>
          <w:color w:val="0000FF"/>
        </w:rPr>
        <w:t>EVP,Secretary,General Counsel</w:t>
      </w:r>
    </w:p>
    <w:p>
      <w:pPr>
        <w:spacing w:after="0" w:line="325"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0000FF"/>
              </w:rPr>
              <w:t>445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20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260"/>
              <w:spacing w:after="0" w:line="201"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continue"/>
          </w:tcPr>
          <w:p>
            <w:pPr>
              <w:spacing w:after="0"/>
              <w:rPr>
                <w:sz w:val="5"/>
                <w:szCs w:val="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361.019</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06/05/2026</w:t>
            </w: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361.019</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227.22</w:t>
            </w:r>
          </w:p>
        </w:tc>
        <w:tc>
          <w:tcPr>
            <w:tcW w:w="82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3,519.333</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-1802765</wp:posOffset>
            </wp:positionV>
            <wp:extent cx="28575" cy="1808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084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under the Erie Indemnity Company Incentive Compensation Deferral Plan from a Long Term Incentive Plan award.</w:t>
      </w:r>
    </w:p>
    <w:p>
      <w:pPr>
        <w:spacing w:after="0" w:line="38"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0"/>
        </w:trPr>
        <w:tc>
          <w:tcPr>
            <w:tcW w:w="5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tcBorders>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80" w:type="dxa"/>
            <w:vAlign w:val="bottom"/>
            <w:tcBorders>
              <w:top w:val="single" w:sz="8" w:color="auto"/>
              <w:bottom w:val="single" w:sz="8" w:color="auto"/>
            </w:tcBorders>
            <w:vMerge w:val="continue"/>
          </w:tcPr>
          <w:p>
            <w:pPr>
              <w:spacing w:after="0"/>
              <w:rPr>
                <w:sz w:val="6"/>
                <w:szCs w:val="6"/>
                <w:color w:val="auto"/>
              </w:rPr>
            </w:pPr>
          </w:p>
        </w:tc>
        <w:tc>
          <w:tcPr>
            <w:tcW w:w="1300" w:type="dxa"/>
            <w:vAlign w:val="bottom"/>
            <w:tcBorders>
              <w:top w:val="single" w:sz="8" w:color="auto"/>
            </w:tcBorders>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2596"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2026-06-08T11:10:47Z</dcterms:created>
  <dcterms:modified xsi:type="dcterms:W3CDTF">2026-06-08T11:10:47Z</dcterms:modified>
</cp:coreProperties>
</file>