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769367.xml.htm"/>
      <w:bookmarkStart w:id="1" w:name="kswkform4_178576936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Hagen Jonathan Hirt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 UNIVERSITY MEWS</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19104-4756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ERIE INDEMNITY CO</w:t>
              </w:r>
            </w:hyperlink>
            <w:r>
              <w:rPr/>
              <w:t xml:space="preserve"> [ </w:t>
            </w:r>
            <w:r>
              <w:rPr>
                <w:rFonts w:ascii="Times;serif" w:hAnsi="Times;serif"/>
                <w:color w:val="0000FF"/>
                <w:sz w:val="24"/>
                <w:shd w:fill="FFFFFF" w:val="clear"/>
              </w:rPr>
              <w:t>ERIE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2"/>
        <w:gridCol w:w="907"/>
        <w:gridCol w:w="775"/>
        <w:gridCol w:w="602"/>
        <w:gridCol w:w="350"/>
        <w:gridCol w:w="809"/>
        <w:gridCol w:w="458"/>
        <w:gridCol w:w="621"/>
        <w:gridCol w:w="1170"/>
        <w:gridCol w:w="1003"/>
        <w:gridCol w:w="110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0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223,130</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0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Daughter</w:t>
            </w:r>
            <w:r>
              <w:rPr>
                <w:rFonts w:ascii="Times;serif" w:hAnsi="Times;serif"/>
                <w:color w:val="008000"/>
                <w:position w:val="7"/>
                <w:sz w:val="16"/>
                <w:sz w:val="20"/>
                <w:shd w:fill="FFFFFF" w:val="clear"/>
              </w:rPr>
              <w:t>(1)</w:t>
            </w:r>
          </w:p>
        </w:tc>
      </w:tr>
      <w:tr>
        <w:trPr/>
        <w:tc>
          <w:tcPr>
            <w:tcW w:w="240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Son</w:t>
            </w:r>
            <w:r>
              <w:rPr>
                <w:rFonts w:ascii="Times;serif" w:hAnsi="Times;serif"/>
                <w:color w:val="008000"/>
                <w:position w:val="7"/>
                <w:sz w:val="16"/>
                <w:sz w:val="20"/>
                <w:shd w:fill="FFFFFF" w:val="clear"/>
              </w:rPr>
              <w:t>(1)</w:t>
            </w:r>
          </w:p>
        </w:tc>
      </w:tr>
    </w:tbl>
    <w:tbl>
      <w:tblPr>
        <w:tblW w:w="13313"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448"/>
        <w:gridCol w:w="353"/>
        <w:gridCol w:w="906"/>
        <w:gridCol w:w="801"/>
        <w:gridCol w:w="891"/>
        <w:gridCol w:w="1161"/>
        <w:gridCol w:w="801"/>
        <w:gridCol w:w="1071"/>
        <w:gridCol w:w="831"/>
        <w:gridCol w:w="1296"/>
      </w:tblGrid>
      <w:tr>
        <w:trPr>
          <w:tblHeader w:val="true"/>
        </w:trPr>
        <w:tc>
          <w:tcPr>
            <w:tcW w:w="133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0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2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9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Directors' Deferred Compensation Share Credits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(3)</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242.04</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17,175.739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12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2,400</w:t>
            </w: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w:t>
            </w:r>
            <w:r>
              <w:rPr>
                <w:rFonts w:ascii="Times;serif" w:hAnsi="Times;serif"/>
                <w:color w:val="008000"/>
                <w:position w:val="7"/>
                <w:sz w:val="16"/>
                <w:sz w:val="20"/>
                <w:shd w:fill="FFFFFF" w:val="clear"/>
              </w:rPr>
              <w:t>(5)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12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1,404,000</w:t>
            </w: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585</w:t>
            </w:r>
            <w:r>
              <w:rPr>
                <w:rFonts w:ascii="Times;serif" w:hAnsi="Times;serif"/>
                <w:color w:val="008000"/>
                <w:position w:val="7"/>
                <w:sz w:val="16"/>
                <w:sz w:val="20"/>
                <w:shd w:fill="FFFFFF" w:val="clear"/>
              </w:rPr>
              <w:t>(5)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Contingent Beneficiary &amp; Co-Trustee, Trust (#1)</w:t>
            </w:r>
          </w:p>
        </w:tc>
      </w:tr>
      <w:tr>
        <w:trPr/>
        <w:tc>
          <w:tcPr>
            <w:tcW w:w="13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1,404,000</w:t>
            </w: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585</w:t>
            </w:r>
            <w:r>
              <w:rPr>
                <w:rFonts w:ascii="Times;serif" w:hAnsi="Times;serif"/>
                <w:color w:val="008000"/>
                <w:position w:val="7"/>
                <w:sz w:val="16"/>
                <w:sz w:val="20"/>
                <w:shd w:fill="FFFFFF" w:val="clear"/>
              </w:rPr>
              <w:t>(5)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Contingent Beneficiary &amp; Co-Trustee, Trust (#2)</w:t>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2,808,000</w:t>
            </w: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1,170</w:t>
            </w:r>
            <w:r>
              <w:rPr>
                <w:rFonts w:ascii="Times;serif" w:hAnsi="Times;serif"/>
                <w:color w:val="008000"/>
                <w:position w:val="7"/>
                <w:sz w:val="16"/>
                <w:sz w:val="20"/>
                <w:shd w:fill="FFFFFF" w:val="clear"/>
              </w:rPr>
              <w:t>(5)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Primary Beneficiary &amp; Co-Trustee, Trust</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Held by family member. The Reporting Person disclaims beneficial ownership of these reported securities and this report shall not be deemed an admission that the Reporting Person is the beneficial owner of such securities for the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Conversion price is not applicable to shares granted under the Outside Directors'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Acquired under Directors'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subject to this reporting are Share Credits which are periodically credited to the accounts of certain Directors of Erie Indemnity Company pursuant to its Outside Directors' Stock Plan. These Share Credits represent the right to receive an equivalent number of shares of Erie Indemnity Company Class A common stock when the reporting individual's service as a Director of the Company ends. There are no exercisable or expiration dates for these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Pursuant to the Articles of Incorporation of the Company, as amended, shares of Class B Common Stock (voting) of Erie Indemnity Company are convertible at any time to shares of Class A Common Stock (non-voting) at a conversion rate of 2,400 shares of Class A Stock for each share of Class B Stock. There are no exercise or expiration dates associated with this conversion feature and no specific exercise price when a Class B share is converted into Class A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Rebecca A. Buona,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24390" TargetMode="External"/><Relationship Id="rId5" Type="http://schemas.openxmlformats.org/officeDocument/2006/relationships/hyperlink" Target="http://www.sec.gov/cgi-bin/browse-edgar?action=getcompany&amp;CIK=00009226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892</Words>
  <Characters>4753</Characters>
  <CharactersWithSpaces>5524</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