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49495.xml.htm"/>
      <w:bookmarkStart w:id="1" w:name="kswkform4_17847494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Palmer Thomas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MARSHALL &amp; MELHORN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SEAGATE, 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TOLEDO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0"/>
        <w:gridCol w:w="921"/>
        <w:gridCol w:w="789"/>
        <w:gridCol w:w="612"/>
        <w:gridCol w:w="352"/>
        <w:gridCol w:w="805"/>
        <w:gridCol w:w="452"/>
        <w:gridCol w:w="618"/>
        <w:gridCol w:w="1168"/>
        <w:gridCol w:w="1004"/>
        <w:gridCol w:w="11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Thomas W. Palmer Revocable Trust</w:t>
            </w:r>
          </w:p>
        </w:tc>
      </w:tr>
    </w:tbl>
    <w:tbl>
      <w:tblPr>
        <w:tblW w:w="1291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108.268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15,825.356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2753"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3760</Characters>
  <CharactersWithSpaces>4370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