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05685.xml.htm"/>
      <w:bookmarkStart w:id="1" w:name="kswkform4_17926056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Palmer Thomas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MARSHALL &amp; MELHORN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SEAGATE, 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TOLEDO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0"/>
        <w:gridCol w:w="921"/>
        <w:gridCol w:w="789"/>
        <w:gridCol w:w="612"/>
        <w:gridCol w:w="352"/>
        <w:gridCol w:w="805"/>
        <w:gridCol w:w="452"/>
        <w:gridCol w:w="618"/>
        <w:gridCol w:w="1168"/>
        <w:gridCol w:w="1004"/>
        <w:gridCol w:w="11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Thomas W. Palmer Revocable Trust</w:t>
            </w:r>
          </w:p>
        </w:tc>
      </w:tr>
    </w:tbl>
    <w:tbl>
      <w:tblPr>
        <w:tblW w:w="1270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16"/>
        <w:gridCol w:w="1071"/>
        <w:gridCol w:w="831"/>
        <w:gridCol w:w="84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95.655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95.655</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15,986.011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2753"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3759</Characters>
  <CharactersWithSpaces>4369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