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48292.xml.htm"/>
      <w:bookmarkStart w:id="1" w:name="kswkform4_17847482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Hagen Jonathan Hirt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 UNIVERSITY MEWS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19104-4756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07"/>
        <w:gridCol w:w="775"/>
        <w:gridCol w:w="602"/>
        <w:gridCol w:w="350"/>
        <w:gridCol w:w="809"/>
        <w:gridCol w:w="458"/>
        <w:gridCol w:w="621"/>
        <w:gridCol w:w="1170"/>
        <w:gridCol w:w="1003"/>
        <w:gridCol w:w="11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223,130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w:t>
            </w:r>
            <w:r>
              <w:rPr>
                <w:rFonts w:ascii="Times;serif" w:hAnsi="Times;serif"/>
                <w:color w:val="008000"/>
                <w:position w:val="7"/>
                <w:sz w:val="16"/>
                <w:sz w:val="20"/>
                <w:shd w:fill="FFFFFF" w:val="clear"/>
              </w:rPr>
              <w:t>(1)</w:t>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(1)</w:t>
            </w:r>
          </w:p>
        </w:tc>
      </w:tr>
    </w:tbl>
    <w:tbl>
      <w:tblPr>
        <w:tblW w:w="1360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816"/>
        <w:gridCol w:w="276"/>
        <w:gridCol w:w="906"/>
        <w:gridCol w:w="801"/>
        <w:gridCol w:w="891"/>
        <w:gridCol w:w="1161"/>
        <w:gridCol w:w="801"/>
        <w:gridCol w:w="1071"/>
        <w:gridCol w:w="831"/>
        <w:gridCol w:w="1296"/>
      </w:tblGrid>
      <w:tr>
        <w:trPr>
          <w:tblHeader w:val="true"/>
        </w:trPr>
        <w:tc>
          <w:tcPr>
            <w:tcW w:w="136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116.921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17,110.739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 (#1)</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 (#2)</w:t>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2,808,000</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1,170</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Primary Beneficiary &amp; Co-Trustee,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by family member. The Reporting Person disclaims beneficial ownership of these reported securities and this report shall not be deemed an admission that the Reporting Person is the beneficial owner of such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4390"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4786</Characters>
  <CharactersWithSpaces>5560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